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47B39" w14:textId="77777777" w:rsidR="00D45B64" w:rsidRDefault="00D45B64" w:rsidP="00D45B64">
      <w:pPr>
        <w:pStyle w:val="a3"/>
      </w:pPr>
      <w:bookmarkStart w:id="0" w:name="_GoBack"/>
      <w:bookmarkEnd w:id="0"/>
    </w:p>
    <w:p w14:paraId="79D7EAEF" w14:textId="77777777" w:rsidR="00D45B64" w:rsidRDefault="00D45B64" w:rsidP="00D45B64">
      <w:pPr>
        <w:pStyle w:val="a3"/>
      </w:pPr>
    </w:p>
    <w:p w14:paraId="6B5CB9A0" w14:textId="77777777" w:rsidR="00D45B64" w:rsidRDefault="00D45B64" w:rsidP="00D45B64">
      <w:pPr>
        <w:pStyle w:val="a3"/>
      </w:pPr>
    </w:p>
    <w:p w14:paraId="5F4A110E" w14:textId="77777777" w:rsidR="00D45B64" w:rsidRDefault="00D45B64" w:rsidP="00D45B64">
      <w:pPr>
        <w:pStyle w:val="a3"/>
      </w:pPr>
    </w:p>
    <w:p w14:paraId="377D2F83" w14:textId="77777777" w:rsidR="00D45B64" w:rsidRDefault="00D45B64" w:rsidP="00D45B64">
      <w:pPr>
        <w:pStyle w:val="a3"/>
      </w:pPr>
    </w:p>
    <w:p w14:paraId="58947DDE" w14:textId="77777777" w:rsidR="00D45B64" w:rsidRDefault="00D45B64" w:rsidP="00D45B64">
      <w:pPr>
        <w:pStyle w:val="a3"/>
      </w:pPr>
    </w:p>
    <w:p w14:paraId="53ADA037" w14:textId="77777777" w:rsidR="00D45B64" w:rsidRDefault="00D45B64" w:rsidP="00D45B64">
      <w:pPr>
        <w:pStyle w:val="a3"/>
      </w:pPr>
    </w:p>
    <w:p w14:paraId="46E82D68" w14:textId="77777777" w:rsidR="00D45B64" w:rsidRDefault="00D45B64" w:rsidP="00D45B64">
      <w:pPr>
        <w:pStyle w:val="a3"/>
      </w:pPr>
    </w:p>
    <w:p w14:paraId="5422B6F0" w14:textId="77777777" w:rsidR="00D45B64" w:rsidRDefault="00D45B64" w:rsidP="00D45B64">
      <w:pPr>
        <w:pStyle w:val="a3"/>
      </w:pPr>
    </w:p>
    <w:p w14:paraId="52D0EBF4" w14:textId="77777777" w:rsidR="00D45B64" w:rsidRDefault="00D45B64" w:rsidP="00D45B64">
      <w:pPr>
        <w:pStyle w:val="a3"/>
        <w:jc w:val="center"/>
      </w:pPr>
      <w:r w:rsidRPr="00D45B64">
        <w:t>Сервис «Цифровизация закупок»</w:t>
      </w:r>
    </w:p>
    <w:p w14:paraId="33F8D685" w14:textId="77777777" w:rsidR="00D45B64" w:rsidRPr="00D45B64" w:rsidRDefault="00D45B64" w:rsidP="00D45B64"/>
    <w:p w14:paraId="6C4A6EDA" w14:textId="77777777" w:rsidR="00D45B64" w:rsidRDefault="00D45B64" w:rsidP="00D45B64">
      <w:pPr>
        <w:jc w:val="center"/>
      </w:pPr>
      <w:r>
        <w:rPr>
          <w:noProof/>
          <w:lang w:eastAsia="ru-RU"/>
        </w:rPr>
        <w:drawing>
          <wp:inline distT="0" distB="0" distL="0" distR="0" wp14:anchorId="5253C582" wp14:editId="72CCFE6A">
            <wp:extent cx="3278038" cy="1407227"/>
            <wp:effectExtent l="0" t="0" r="0" b="0"/>
            <wp:docPr id="1" name="Рисунок 1" descr="Информационный об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онный обм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245" cy="141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B866C" w14:textId="77777777" w:rsidR="00D45B64" w:rsidRDefault="00D45B64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74184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B0C65C" w14:textId="77777777" w:rsidR="00D45B64" w:rsidRDefault="00D45B64">
          <w:pPr>
            <w:pStyle w:val="a5"/>
          </w:pPr>
          <w:r>
            <w:t>Содержание</w:t>
          </w:r>
        </w:p>
        <w:p w14:paraId="5732E5DD" w14:textId="3F20522C" w:rsidR="00F5474D" w:rsidRDefault="00D45B6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39892" w:history="1">
            <w:r w:rsidR="00F5474D" w:rsidRPr="006B3DA0">
              <w:rPr>
                <w:rStyle w:val="a8"/>
                <w:noProof/>
              </w:rPr>
              <w:t>Функционал сервиса</w:t>
            </w:r>
            <w:r w:rsidR="00F5474D">
              <w:rPr>
                <w:noProof/>
                <w:webHidden/>
              </w:rPr>
              <w:tab/>
            </w:r>
            <w:r w:rsidR="00F5474D">
              <w:rPr>
                <w:noProof/>
                <w:webHidden/>
              </w:rPr>
              <w:fldChar w:fldCharType="begin"/>
            </w:r>
            <w:r w:rsidR="00F5474D">
              <w:rPr>
                <w:noProof/>
                <w:webHidden/>
              </w:rPr>
              <w:instrText xml:space="preserve"> PAGEREF _Toc49939892 \h </w:instrText>
            </w:r>
            <w:r w:rsidR="00F5474D">
              <w:rPr>
                <w:noProof/>
                <w:webHidden/>
              </w:rPr>
            </w:r>
            <w:r w:rsidR="00F5474D">
              <w:rPr>
                <w:noProof/>
                <w:webHidden/>
              </w:rPr>
              <w:fldChar w:fldCharType="separate"/>
            </w:r>
            <w:r w:rsidR="00F5474D">
              <w:rPr>
                <w:noProof/>
                <w:webHidden/>
              </w:rPr>
              <w:t>3</w:t>
            </w:r>
            <w:r w:rsidR="00F5474D">
              <w:rPr>
                <w:noProof/>
                <w:webHidden/>
              </w:rPr>
              <w:fldChar w:fldCharType="end"/>
            </w:r>
          </w:hyperlink>
        </w:p>
        <w:p w14:paraId="56A93A48" w14:textId="517E5F4C" w:rsidR="00F5474D" w:rsidRDefault="00800B2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939893" w:history="1">
            <w:r w:rsidR="00F5474D" w:rsidRPr="006B3DA0">
              <w:rPr>
                <w:rStyle w:val="a8"/>
                <w:noProof/>
              </w:rPr>
              <w:t>Процесс регистрации в сервисе</w:t>
            </w:r>
            <w:r w:rsidR="00F5474D">
              <w:rPr>
                <w:noProof/>
                <w:webHidden/>
              </w:rPr>
              <w:tab/>
            </w:r>
            <w:r w:rsidR="00F5474D">
              <w:rPr>
                <w:noProof/>
                <w:webHidden/>
              </w:rPr>
              <w:fldChar w:fldCharType="begin"/>
            </w:r>
            <w:r w:rsidR="00F5474D">
              <w:rPr>
                <w:noProof/>
                <w:webHidden/>
              </w:rPr>
              <w:instrText xml:space="preserve"> PAGEREF _Toc49939893 \h </w:instrText>
            </w:r>
            <w:r w:rsidR="00F5474D">
              <w:rPr>
                <w:noProof/>
                <w:webHidden/>
              </w:rPr>
            </w:r>
            <w:r w:rsidR="00F5474D">
              <w:rPr>
                <w:noProof/>
                <w:webHidden/>
              </w:rPr>
              <w:fldChar w:fldCharType="separate"/>
            </w:r>
            <w:r w:rsidR="00F5474D">
              <w:rPr>
                <w:noProof/>
                <w:webHidden/>
              </w:rPr>
              <w:t>4</w:t>
            </w:r>
            <w:r w:rsidR="00F5474D">
              <w:rPr>
                <w:noProof/>
                <w:webHidden/>
              </w:rPr>
              <w:fldChar w:fldCharType="end"/>
            </w:r>
          </w:hyperlink>
        </w:p>
        <w:p w14:paraId="352DC4AF" w14:textId="6AE271B6" w:rsidR="00F5474D" w:rsidRDefault="00800B2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939894" w:history="1">
            <w:r w:rsidR="00F5474D" w:rsidRPr="006B3DA0">
              <w:rPr>
                <w:rStyle w:val="a8"/>
                <w:noProof/>
              </w:rPr>
              <w:t>Процесс смены пароля</w:t>
            </w:r>
            <w:r w:rsidR="00F5474D">
              <w:rPr>
                <w:noProof/>
                <w:webHidden/>
              </w:rPr>
              <w:tab/>
            </w:r>
            <w:r w:rsidR="00F5474D">
              <w:rPr>
                <w:noProof/>
                <w:webHidden/>
              </w:rPr>
              <w:fldChar w:fldCharType="begin"/>
            </w:r>
            <w:r w:rsidR="00F5474D">
              <w:rPr>
                <w:noProof/>
                <w:webHidden/>
              </w:rPr>
              <w:instrText xml:space="preserve"> PAGEREF _Toc49939894 \h </w:instrText>
            </w:r>
            <w:r w:rsidR="00F5474D">
              <w:rPr>
                <w:noProof/>
                <w:webHidden/>
              </w:rPr>
            </w:r>
            <w:r w:rsidR="00F5474D">
              <w:rPr>
                <w:noProof/>
                <w:webHidden/>
              </w:rPr>
              <w:fldChar w:fldCharType="separate"/>
            </w:r>
            <w:r w:rsidR="00F5474D">
              <w:rPr>
                <w:noProof/>
                <w:webHidden/>
              </w:rPr>
              <w:t>5</w:t>
            </w:r>
            <w:r w:rsidR="00F5474D">
              <w:rPr>
                <w:noProof/>
                <w:webHidden/>
              </w:rPr>
              <w:fldChar w:fldCharType="end"/>
            </w:r>
          </w:hyperlink>
        </w:p>
        <w:p w14:paraId="37DF2FF6" w14:textId="18A163FB" w:rsidR="00F5474D" w:rsidRDefault="00800B2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939895" w:history="1">
            <w:r w:rsidR="00F5474D" w:rsidRPr="006B3DA0">
              <w:rPr>
                <w:rStyle w:val="a8"/>
                <w:noProof/>
              </w:rPr>
              <w:t>Создание документа по шаблону</w:t>
            </w:r>
            <w:r w:rsidR="00F5474D">
              <w:rPr>
                <w:noProof/>
                <w:webHidden/>
              </w:rPr>
              <w:tab/>
            </w:r>
            <w:r w:rsidR="00F5474D">
              <w:rPr>
                <w:noProof/>
                <w:webHidden/>
              </w:rPr>
              <w:fldChar w:fldCharType="begin"/>
            </w:r>
            <w:r w:rsidR="00F5474D">
              <w:rPr>
                <w:noProof/>
                <w:webHidden/>
              </w:rPr>
              <w:instrText xml:space="preserve"> PAGEREF _Toc49939895 \h </w:instrText>
            </w:r>
            <w:r w:rsidR="00F5474D">
              <w:rPr>
                <w:noProof/>
                <w:webHidden/>
              </w:rPr>
            </w:r>
            <w:r w:rsidR="00F5474D">
              <w:rPr>
                <w:noProof/>
                <w:webHidden/>
              </w:rPr>
              <w:fldChar w:fldCharType="separate"/>
            </w:r>
            <w:r w:rsidR="00F5474D">
              <w:rPr>
                <w:noProof/>
                <w:webHidden/>
              </w:rPr>
              <w:t>5</w:t>
            </w:r>
            <w:r w:rsidR="00F5474D">
              <w:rPr>
                <w:noProof/>
                <w:webHidden/>
              </w:rPr>
              <w:fldChar w:fldCharType="end"/>
            </w:r>
          </w:hyperlink>
        </w:p>
        <w:p w14:paraId="083FC7AA" w14:textId="0E8EA472" w:rsidR="00F5474D" w:rsidRDefault="00800B2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939896" w:history="1">
            <w:r w:rsidR="00F5474D" w:rsidRPr="006B3DA0">
              <w:rPr>
                <w:rStyle w:val="a8"/>
                <w:noProof/>
              </w:rPr>
              <w:t>Пример заполнения шаблона</w:t>
            </w:r>
            <w:r w:rsidR="00F5474D">
              <w:rPr>
                <w:noProof/>
                <w:webHidden/>
              </w:rPr>
              <w:tab/>
            </w:r>
            <w:r w:rsidR="00F5474D">
              <w:rPr>
                <w:noProof/>
                <w:webHidden/>
              </w:rPr>
              <w:fldChar w:fldCharType="begin"/>
            </w:r>
            <w:r w:rsidR="00F5474D">
              <w:rPr>
                <w:noProof/>
                <w:webHidden/>
              </w:rPr>
              <w:instrText xml:space="preserve"> PAGEREF _Toc49939896 \h </w:instrText>
            </w:r>
            <w:r w:rsidR="00F5474D">
              <w:rPr>
                <w:noProof/>
                <w:webHidden/>
              </w:rPr>
            </w:r>
            <w:r w:rsidR="00F5474D">
              <w:rPr>
                <w:noProof/>
                <w:webHidden/>
              </w:rPr>
              <w:fldChar w:fldCharType="separate"/>
            </w:r>
            <w:r w:rsidR="00F5474D">
              <w:rPr>
                <w:noProof/>
                <w:webHidden/>
              </w:rPr>
              <w:t>7</w:t>
            </w:r>
            <w:r w:rsidR="00F5474D">
              <w:rPr>
                <w:noProof/>
                <w:webHidden/>
              </w:rPr>
              <w:fldChar w:fldCharType="end"/>
            </w:r>
          </w:hyperlink>
        </w:p>
        <w:p w14:paraId="2D66FA3A" w14:textId="11DB6953" w:rsidR="00D45B64" w:rsidRDefault="00D45B64">
          <w:r>
            <w:rPr>
              <w:b/>
              <w:bCs/>
            </w:rPr>
            <w:fldChar w:fldCharType="end"/>
          </w:r>
        </w:p>
      </w:sdtContent>
    </w:sdt>
    <w:p w14:paraId="629A59C3" w14:textId="77777777" w:rsidR="00D45B64" w:rsidRDefault="00D45B64">
      <w:r>
        <w:br w:type="page"/>
      </w:r>
    </w:p>
    <w:p w14:paraId="56726DBF" w14:textId="77777777" w:rsidR="00D45B64" w:rsidRDefault="00D45B64" w:rsidP="00D45B64">
      <w:pPr>
        <w:pStyle w:val="a6"/>
        <w:jc w:val="center"/>
        <w:outlineLvl w:val="0"/>
      </w:pPr>
      <w:bookmarkStart w:id="1" w:name="_Toc49939892"/>
      <w:r>
        <w:lastRenderedPageBreak/>
        <w:t>Ф</w:t>
      </w:r>
      <w:r w:rsidRPr="00D45B64">
        <w:t>ункционал сервиса</w:t>
      </w:r>
      <w:bookmarkEnd w:id="1"/>
    </w:p>
    <w:p w14:paraId="7EE92567" w14:textId="77777777" w:rsidR="00851FA9" w:rsidRPr="00851FA9" w:rsidRDefault="00851FA9" w:rsidP="00AE7895">
      <w:pPr>
        <w:spacing w:after="0" w:line="276" w:lineRule="auto"/>
        <w:ind w:firstLine="709"/>
        <w:jc w:val="both"/>
      </w:pPr>
      <w:r w:rsidRPr="00851FA9">
        <w:t xml:space="preserve">Ежедневно в России осуществляется проведение закупочных процедур, в которых в роли заказчика выступают крупнейшие организации. Возможность принять участие в таких закупках есть в том числе и у субъектов малого и среднего предпринимательства. Расширение доступа к закупкам крупнейших заказчиков, осуществляющих закупочную деятельность в соответствии </w:t>
      </w:r>
      <w:r w:rsidR="00AE7895">
        <w:t xml:space="preserve">с Федеральным законом № 223-ФЗ </w:t>
      </w:r>
      <w:r w:rsidRPr="00851FA9">
        <w:t>является одной из значимых форм поддержки субъектов малого и среднего предпринимательства.</w:t>
      </w:r>
    </w:p>
    <w:p w14:paraId="514CEBA2" w14:textId="77777777" w:rsidR="00851FA9" w:rsidRDefault="00851FA9" w:rsidP="00AE7895">
      <w:pPr>
        <w:spacing w:after="0" w:line="276" w:lineRule="auto"/>
        <w:ind w:firstLine="709"/>
        <w:jc w:val="both"/>
      </w:pPr>
      <w:r>
        <w:t>За период 2016-2019 годов крупнейшими заказчиками осуществлены закупки у субъектов МСП в общем объеме более 10 трлн рублей, а количество закупаемых у субъектов МСП номенклатурных позиций превысило 430 тысяч единиц. К 2024 году объем таких закупок должен достичь 5 трлн рублей ежегодно.</w:t>
      </w:r>
    </w:p>
    <w:p w14:paraId="0EF89293" w14:textId="77777777" w:rsidR="00851FA9" w:rsidRPr="00851FA9" w:rsidRDefault="00851FA9" w:rsidP="00AE7895">
      <w:pPr>
        <w:spacing w:after="0" w:line="276" w:lineRule="auto"/>
        <w:ind w:firstLine="709"/>
        <w:jc w:val="both"/>
      </w:pPr>
      <w:r>
        <w:t>В настоящее время, процесс подачи заявки на осуществление закупки – это непростой процесс, требующий определенных временных затрат. Важной частью этого процесса является подготовка необходимой закупочной документации. С одной стороны, подготовка документов – это стандартная</w:t>
      </w:r>
      <w:r w:rsidR="00AE7895">
        <w:t xml:space="preserve"> процедура</w:t>
      </w:r>
      <w:r>
        <w:t>. Но стоит отметить, что перечень необходимых документов</w:t>
      </w:r>
      <w:r w:rsidR="00AE7895">
        <w:t>, а также их содержание</w:t>
      </w:r>
      <w:r>
        <w:t xml:space="preserve"> варьируется в зависимости от личных пожеланий заказчика. Этот фактор оказывает влияние на скорость подготовки необходимого пакета документов, что в свою очередь вынуждает предпринимателей самостоятельно изучать требования к конкретным закупкам.</w:t>
      </w:r>
    </w:p>
    <w:p w14:paraId="711BDA61" w14:textId="77777777" w:rsidR="00D45B64" w:rsidRDefault="00D45B64" w:rsidP="00AE7895">
      <w:pPr>
        <w:spacing w:after="0" w:line="276" w:lineRule="auto"/>
        <w:ind w:firstLine="709"/>
        <w:jc w:val="both"/>
      </w:pPr>
      <w:r>
        <w:t>Сервис «Цифровизация закупок» создан</w:t>
      </w:r>
      <w:r w:rsidR="00851FA9">
        <w:t xml:space="preserve"> при поддержке Правительства Р</w:t>
      </w:r>
      <w:r w:rsidR="00AE7895">
        <w:t xml:space="preserve">оссийской </w:t>
      </w:r>
      <w:r w:rsidR="00851FA9">
        <w:t>Ф</w:t>
      </w:r>
      <w:r w:rsidR="00AE7895">
        <w:t>едерации</w:t>
      </w:r>
      <w:r w:rsidR="00851FA9">
        <w:t xml:space="preserve">, совместно с </w:t>
      </w:r>
      <w:r w:rsidR="00AE7895">
        <w:t>АО «</w:t>
      </w:r>
      <w:r w:rsidR="00851FA9">
        <w:t>Корпораци</w:t>
      </w:r>
      <w:r w:rsidR="00AE7895">
        <w:t>я</w:t>
      </w:r>
      <w:r w:rsidR="00851FA9">
        <w:t xml:space="preserve"> МСП</w:t>
      </w:r>
      <w:r w:rsidR="00AE7895">
        <w:t>»</w:t>
      </w:r>
      <w:r>
        <w:t xml:space="preserve"> </w:t>
      </w:r>
      <w:r w:rsidR="00AE7895">
        <w:t xml:space="preserve">в рамках национального проекта «Малое и среднее предпринимательство и поддержка индивидуальной предпринимательской инициативы» </w:t>
      </w:r>
      <w:r>
        <w:t>в целях упрощения процесса участия субъектов МСП в закупках крупнейших заказчиков.</w:t>
      </w:r>
    </w:p>
    <w:p w14:paraId="5495B84B" w14:textId="77777777" w:rsidR="00D45B64" w:rsidRDefault="00D45B64" w:rsidP="00AE7895">
      <w:pPr>
        <w:spacing w:after="0" w:line="276" w:lineRule="auto"/>
        <w:ind w:firstLine="709"/>
        <w:jc w:val="both"/>
      </w:pPr>
      <w:r>
        <w:t>Возможности сервиса:</w:t>
      </w:r>
    </w:p>
    <w:p w14:paraId="0ECBF53C" w14:textId="77777777" w:rsidR="00D45B64" w:rsidRDefault="00D45B64" w:rsidP="00AE7895">
      <w:pPr>
        <w:spacing w:after="0" w:line="276" w:lineRule="auto"/>
        <w:ind w:firstLine="709"/>
        <w:jc w:val="both"/>
      </w:pPr>
      <w:r>
        <w:t>- поиск и подбор закупок: в рамках сервиса реализовано предоставление данных о закупках, публикуемых в Единой информационной системе в сфере закупок, а также а закупках малого объема, публикуемых на различных электронных торговых площадках и корпоративных интернет магазинах;</w:t>
      </w:r>
    </w:p>
    <w:p w14:paraId="418BA60F" w14:textId="77777777" w:rsidR="00D45B64" w:rsidRDefault="00D45B64" w:rsidP="00AE7895">
      <w:pPr>
        <w:spacing w:after="0" w:line="276" w:lineRule="auto"/>
        <w:ind w:firstLine="709"/>
        <w:jc w:val="both"/>
      </w:pPr>
      <w:r>
        <w:t>- настройка получения уведомлений: подписка на получение информации об обновлении данных по закупкам (в том числе закупкам малого объема) на основании гибко настраиваемых параметров и фильтров;</w:t>
      </w:r>
    </w:p>
    <w:p w14:paraId="256E6E2F" w14:textId="77777777" w:rsidR="00D45B64" w:rsidRDefault="00D45B64" w:rsidP="00AE7895">
      <w:pPr>
        <w:spacing w:after="0" w:line="276" w:lineRule="auto"/>
        <w:ind w:firstLine="709"/>
        <w:jc w:val="both"/>
      </w:pPr>
      <w:r>
        <w:t>- конструктор типовых документов: в сервисе собраны комплекты документов, необходимые для участия в закупках конкретных заказчиков с возможностью создания этих документов на основании шаблонов непосредственно в сервисе;</w:t>
      </w:r>
    </w:p>
    <w:p w14:paraId="1885C7A9" w14:textId="77777777" w:rsidR="00D45B64" w:rsidRDefault="00D45B64" w:rsidP="00AE7895">
      <w:pPr>
        <w:spacing w:after="0" w:line="276" w:lineRule="auto"/>
        <w:ind w:firstLine="709"/>
        <w:jc w:val="both"/>
      </w:pPr>
      <w:r>
        <w:t>- хранилище документов: все документы для участия в закупочных процедурах можно загрузить или создать в сервисе для дальнейшего их использования в конкурсных процедурах;</w:t>
      </w:r>
    </w:p>
    <w:p w14:paraId="5F4955EA" w14:textId="77777777" w:rsidR="00D45B64" w:rsidRDefault="00D45B64" w:rsidP="00851FA9">
      <w:pPr>
        <w:spacing w:after="120" w:line="276" w:lineRule="auto"/>
        <w:ind w:firstLine="709"/>
        <w:jc w:val="both"/>
      </w:pPr>
      <w:r>
        <w:t>- информация для заключения договоров: в сервисе представлена информация о документах, необходимых для заключения договоров по итогам проведенных закупочных процедур с конкретными заказчиками.</w:t>
      </w:r>
    </w:p>
    <w:p w14:paraId="1B71E2B4" w14:textId="77777777" w:rsidR="00D45B64" w:rsidRDefault="00D45B64">
      <w:r>
        <w:br w:type="page"/>
      </w:r>
    </w:p>
    <w:p w14:paraId="7B12CE0E" w14:textId="77777777" w:rsidR="00D45B64" w:rsidRDefault="00D45B64" w:rsidP="001E437A">
      <w:pPr>
        <w:pStyle w:val="a6"/>
        <w:jc w:val="center"/>
        <w:outlineLvl w:val="0"/>
      </w:pPr>
      <w:bookmarkStart w:id="2" w:name="_Toc49939893"/>
      <w:r>
        <w:lastRenderedPageBreak/>
        <w:t>П</w:t>
      </w:r>
      <w:r w:rsidRPr="00D45B64">
        <w:t>роцесс регистрации</w:t>
      </w:r>
      <w:r>
        <w:t xml:space="preserve"> в сервисе</w:t>
      </w:r>
      <w:bookmarkEnd w:id="2"/>
    </w:p>
    <w:p w14:paraId="1B77F7E8" w14:textId="77777777" w:rsidR="00D45B64" w:rsidRDefault="00D45B64" w:rsidP="008128FF">
      <w:pPr>
        <w:spacing w:line="276" w:lineRule="auto"/>
        <w:ind w:firstLine="709"/>
      </w:pPr>
      <w:r>
        <w:t>Если пользователь не зарегистрирован в сервисе «Цифровизация закупок»</w:t>
      </w:r>
      <w:r w:rsidR="00BA1131">
        <w:t xml:space="preserve"> (далее Сервис)</w:t>
      </w:r>
      <w:r>
        <w:t xml:space="preserve">, для работы в </w:t>
      </w:r>
      <w:r w:rsidR="00BA1131">
        <w:t>нём</w:t>
      </w:r>
      <w:r>
        <w:t xml:space="preserve"> </w:t>
      </w:r>
      <w:r w:rsidR="00AE7895">
        <w:t>требуется</w:t>
      </w:r>
      <w:r>
        <w:t xml:space="preserve"> пройти регистрацию.</w:t>
      </w:r>
    </w:p>
    <w:p w14:paraId="646E4CD5" w14:textId="77777777" w:rsidR="00D45B64" w:rsidRDefault="00D45B64" w:rsidP="008128FF">
      <w:pPr>
        <w:spacing w:line="276" w:lineRule="auto"/>
        <w:ind w:firstLine="709"/>
      </w:pPr>
      <w:r>
        <w:t xml:space="preserve">Для прохождения регистрации в </w:t>
      </w:r>
      <w:r w:rsidR="00BA1131">
        <w:t xml:space="preserve">Сервисе </w:t>
      </w:r>
      <w:r>
        <w:t>необходимо:</w:t>
      </w:r>
    </w:p>
    <w:p w14:paraId="76866124" w14:textId="77777777" w:rsidR="00180499" w:rsidRDefault="00180499" w:rsidP="008128FF">
      <w:pPr>
        <w:spacing w:line="276" w:lineRule="auto"/>
        <w:ind w:firstLine="709"/>
      </w:pPr>
      <w:r>
        <w:t xml:space="preserve">1. Зайти на </w:t>
      </w:r>
      <w:r w:rsidR="00AE7895">
        <w:t>главную страницу Сервиса</w:t>
      </w:r>
      <w:r w:rsidR="00BA1131">
        <w:t xml:space="preserve"> </w:t>
      </w:r>
      <w:r>
        <w:t xml:space="preserve">– </w:t>
      </w:r>
      <w:hyperlink r:id="rId7" w:history="1">
        <w:r w:rsidR="00AE7895">
          <w:rPr>
            <w:rStyle w:val="a8"/>
          </w:rPr>
          <w:t>http://zakupki.corpmsp.ru/</w:t>
        </w:r>
      </w:hyperlink>
      <w:r>
        <w:t>;</w:t>
      </w:r>
    </w:p>
    <w:p w14:paraId="1C499326" w14:textId="77777777" w:rsidR="00180499" w:rsidRDefault="00180499" w:rsidP="008128FF">
      <w:pPr>
        <w:spacing w:line="276" w:lineRule="auto"/>
        <w:ind w:firstLine="709"/>
      </w:pPr>
      <w:r>
        <w:t>2. Нажать на кнопку регистрации (рисунок 1);</w:t>
      </w:r>
    </w:p>
    <w:p w14:paraId="4D9ED007" w14:textId="77777777" w:rsidR="00180499" w:rsidRDefault="00180499" w:rsidP="001E437A">
      <w:pPr>
        <w:jc w:val="center"/>
      </w:pPr>
      <w:r>
        <w:rPr>
          <w:noProof/>
          <w:lang w:eastAsia="ru-RU"/>
        </w:rPr>
        <w:drawing>
          <wp:inline distT="0" distB="0" distL="0" distR="0" wp14:anchorId="3D4921D1" wp14:editId="39A32BC3">
            <wp:extent cx="5348377" cy="2398909"/>
            <wp:effectExtent l="0" t="0" r="508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965" cy="240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F715C" w14:textId="77777777" w:rsidR="00180499" w:rsidRDefault="00180499" w:rsidP="00180499">
      <w:pPr>
        <w:jc w:val="center"/>
      </w:pPr>
      <w:r>
        <w:t>Рисунок 1 – Кнопка регистрации</w:t>
      </w:r>
    </w:p>
    <w:p w14:paraId="5FCCC7F0" w14:textId="77777777" w:rsidR="00D45B64" w:rsidRDefault="00AE7895" w:rsidP="00AE7895">
      <w:pPr>
        <w:spacing w:line="276" w:lineRule="auto"/>
        <w:ind w:firstLine="709"/>
      </w:pPr>
      <w:r>
        <w:t xml:space="preserve">3. </w:t>
      </w:r>
      <w:r w:rsidR="00D45B64">
        <w:t xml:space="preserve">Перейти на экранную форму регистрации пользователя (Рисунок </w:t>
      </w:r>
      <w:r w:rsidR="00180499">
        <w:t>2</w:t>
      </w:r>
      <w:r w:rsidR="00D45B64">
        <w:t>)</w:t>
      </w:r>
      <w:r w:rsidR="00180499">
        <w:t xml:space="preserve"> </w:t>
      </w:r>
    </w:p>
    <w:p w14:paraId="4E1F2325" w14:textId="77777777" w:rsidR="00180499" w:rsidRDefault="00180499" w:rsidP="001E437A">
      <w:pPr>
        <w:jc w:val="center"/>
      </w:pPr>
      <w:r w:rsidRPr="00133598">
        <w:rPr>
          <w:i/>
          <w:noProof/>
          <w:lang w:eastAsia="ru-RU"/>
        </w:rPr>
        <w:drawing>
          <wp:inline distT="0" distB="0" distL="0" distR="0" wp14:anchorId="43D2B3B4" wp14:editId="0544CE65">
            <wp:extent cx="4442604" cy="378232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1661" cy="380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41DEE" w14:textId="77777777" w:rsidR="00180499" w:rsidRDefault="00180499" w:rsidP="00180499">
      <w:pPr>
        <w:jc w:val="center"/>
      </w:pPr>
      <w:r>
        <w:t xml:space="preserve">Рисунок 2 - </w:t>
      </w:r>
      <w:r w:rsidRPr="00133598">
        <w:rPr>
          <w:sz w:val="24"/>
        </w:rPr>
        <w:t>Экранная форма регистрации пользователя</w:t>
      </w:r>
    </w:p>
    <w:p w14:paraId="1C4D04FC" w14:textId="77777777" w:rsidR="00D45B64" w:rsidRDefault="00AE7895" w:rsidP="00AE7895">
      <w:pPr>
        <w:spacing w:line="276" w:lineRule="auto"/>
        <w:ind w:firstLine="709"/>
      </w:pPr>
      <w:r>
        <w:t xml:space="preserve">4. </w:t>
      </w:r>
      <w:r w:rsidR="00D45B64">
        <w:t>Заполнить данные</w:t>
      </w:r>
      <w:r>
        <w:t>, необходимые</w:t>
      </w:r>
      <w:r w:rsidR="00D45B64">
        <w:t xml:space="preserve"> для создания учётной записи</w:t>
      </w:r>
      <w:r w:rsidR="00180499">
        <w:t>;</w:t>
      </w:r>
    </w:p>
    <w:p w14:paraId="51C50300" w14:textId="77777777" w:rsidR="00180499" w:rsidRPr="00180499" w:rsidRDefault="00AE7895" w:rsidP="00AE7895">
      <w:pPr>
        <w:spacing w:line="276" w:lineRule="auto"/>
        <w:ind w:firstLine="709"/>
      </w:pPr>
      <w:r>
        <w:lastRenderedPageBreak/>
        <w:t xml:space="preserve">5. </w:t>
      </w:r>
      <w:r w:rsidR="00180499" w:rsidRPr="00180499">
        <w:t>Нажать кнопку «Зарегистрироваться»</w:t>
      </w:r>
      <w:r w:rsidR="00180499">
        <w:t>;</w:t>
      </w:r>
    </w:p>
    <w:p w14:paraId="0E10ED78" w14:textId="77777777" w:rsidR="00180499" w:rsidRPr="00AE7895" w:rsidRDefault="00AE7895" w:rsidP="00AE7895">
      <w:pPr>
        <w:spacing w:line="276" w:lineRule="auto"/>
        <w:ind w:firstLine="709"/>
      </w:pPr>
      <w:r>
        <w:t xml:space="preserve">6. </w:t>
      </w:r>
      <w:r w:rsidR="00180499" w:rsidRPr="00180499">
        <w:t xml:space="preserve">Перейти по ссылке из направленного на указанную при регистрации электронную почту письма с целью подтверждения учетной записи. </w:t>
      </w:r>
      <w:r w:rsidR="00180499" w:rsidRPr="00180499">
        <w:rPr>
          <w:noProof/>
          <w:lang w:eastAsia="ru-RU"/>
        </w:rPr>
        <w:drawing>
          <wp:inline distT="0" distB="0" distL="0" distR="0" wp14:anchorId="3BAEAF8A" wp14:editId="37911979">
            <wp:extent cx="5940425" cy="23983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2DF99" w14:textId="77777777" w:rsidR="001E437A" w:rsidRDefault="001E437A" w:rsidP="001E437A">
      <w:pPr>
        <w:jc w:val="center"/>
      </w:pPr>
      <w:r>
        <w:t>Рисунок 3 – Профиль пользователя</w:t>
      </w:r>
    </w:p>
    <w:p w14:paraId="63F8C39A" w14:textId="77777777" w:rsidR="00AE7895" w:rsidRDefault="00AE7895" w:rsidP="00265E72">
      <w:pPr>
        <w:pStyle w:val="a6"/>
        <w:jc w:val="center"/>
      </w:pPr>
    </w:p>
    <w:p w14:paraId="5974CEAC" w14:textId="77777777" w:rsidR="00265E72" w:rsidRPr="001E437A" w:rsidRDefault="00265E72" w:rsidP="00DE6AC3">
      <w:pPr>
        <w:pStyle w:val="a6"/>
        <w:jc w:val="center"/>
        <w:outlineLvl w:val="0"/>
      </w:pPr>
      <w:bookmarkStart w:id="3" w:name="_Toc49939894"/>
      <w:r>
        <w:t>Процесс смены пароля</w:t>
      </w:r>
      <w:bookmarkEnd w:id="3"/>
    </w:p>
    <w:p w14:paraId="7129939E" w14:textId="77777777" w:rsidR="00180499" w:rsidRDefault="00AE7895" w:rsidP="00AE7895">
      <w:pPr>
        <w:ind w:firstLine="708"/>
        <w:jc w:val="both"/>
      </w:pPr>
      <w:r>
        <w:t>Также</w:t>
      </w:r>
      <w:r w:rsidR="00851FA9">
        <w:t xml:space="preserve"> в Сервисе реализована возможность смены пароля учетной записи. Для этого пользователю необходимо перейти в раздел </w:t>
      </w:r>
      <w:r w:rsidR="00265E72">
        <w:t>«Мой профиль». Далее ввести текущий пароль, новый пароль и подтвердить его (рисунок 4).</w:t>
      </w:r>
    </w:p>
    <w:p w14:paraId="63110D42" w14:textId="77777777" w:rsidR="00265E72" w:rsidRDefault="00265E72" w:rsidP="00265E72">
      <w:pPr>
        <w:jc w:val="center"/>
      </w:pPr>
      <w:r>
        <w:rPr>
          <w:noProof/>
          <w:lang w:eastAsia="ru-RU"/>
        </w:rPr>
        <w:drawing>
          <wp:inline distT="0" distB="0" distL="0" distR="0" wp14:anchorId="548B16B7" wp14:editId="76F34990">
            <wp:extent cx="4468483" cy="2182415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586" cy="21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E72">
        <w:t xml:space="preserve"> </w:t>
      </w:r>
    </w:p>
    <w:p w14:paraId="2036765E" w14:textId="664AD0DA" w:rsidR="00265E72" w:rsidRDefault="00265E72" w:rsidP="00265E72">
      <w:pPr>
        <w:jc w:val="center"/>
      </w:pPr>
      <w:r>
        <w:t>Рисунок 4 – Поля для смены пароля</w:t>
      </w:r>
    </w:p>
    <w:p w14:paraId="5F3B1CFA" w14:textId="79D37E3B" w:rsidR="00B4096E" w:rsidRDefault="00B4096E">
      <w:r>
        <w:br w:type="page"/>
      </w:r>
    </w:p>
    <w:p w14:paraId="6467C25F" w14:textId="6B9CA8E1" w:rsidR="00180499" w:rsidRDefault="00415265" w:rsidP="00415265">
      <w:pPr>
        <w:pStyle w:val="a6"/>
        <w:jc w:val="center"/>
        <w:outlineLvl w:val="0"/>
      </w:pPr>
      <w:bookmarkStart w:id="4" w:name="_Toc49939895"/>
      <w:r>
        <w:lastRenderedPageBreak/>
        <w:t>Создание документ</w:t>
      </w:r>
      <w:r w:rsidR="00B4096E">
        <w:t>ов</w:t>
      </w:r>
      <w:r>
        <w:t xml:space="preserve"> по шаблону</w:t>
      </w:r>
      <w:bookmarkEnd w:id="4"/>
    </w:p>
    <w:p w14:paraId="578442B5" w14:textId="4F748196" w:rsidR="00415265" w:rsidRDefault="00415265" w:rsidP="002F7226">
      <w:pPr>
        <w:ind w:firstLine="708"/>
        <w:jc w:val="both"/>
      </w:pPr>
      <w:r>
        <w:t>В Сервисе представлен перечень документов, которые потребуются Участнику закупки</w:t>
      </w:r>
      <w:r w:rsidR="00B4096E">
        <w:t xml:space="preserve"> для участия в конкурсных процедурах отдельных заказчиков.</w:t>
      </w:r>
    </w:p>
    <w:p w14:paraId="7A0C7330" w14:textId="16355B3A" w:rsidR="00BB084D" w:rsidRDefault="00BB084D" w:rsidP="002F7226">
      <w:pPr>
        <w:ind w:firstLine="708"/>
        <w:jc w:val="both"/>
      </w:pPr>
      <w:r>
        <w:t>Для просмотра перечня закупочных документов необходимо:</w:t>
      </w:r>
    </w:p>
    <w:p w14:paraId="78744412" w14:textId="77777777" w:rsidR="002F7226" w:rsidRDefault="00BB084D" w:rsidP="002F7226">
      <w:pPr>
        <w:pStyle w:val="a9"/>
        <w:numPr>
          <w:ilvl w:val="0"/>
          <w:numId w:val="7"/>
        </w:numPr>
        <w:jc w:val="both"/>
      </w:pPr>
      <w:r>
        <w:t>Перейти в раздел «Типовые документы»;</w:t>
      </w:r>
    </w:p>
    <w:p w14:paraId="514E2410" w14:textId="77777777" w:rsidR="002F7226" w:rsidRDefault="00BB084D" w:rsidP="002F7226">
      <w:pPr>
        <w:pStyle w:val="a9"/>
        <w:numPr>
          <w:ilvl w:val="0"/>
          <w:numId w:val="7"/>
        </w:numPr>
        <w:jc w:val="both"/>
      </w:pPr>
      <w:r>
        <w:t>Выбрать 1 из 9 доступных номенклатурных позиций;</w:t>
      </w:r>
    </w:p>
    <w:p w14:paraId="2DCF49E1" w14:textId="77777777" w:rsidR="002F7226" w:rsidRDefault="00BB084D" w:rsidP="002F7226">
      <w:pPr>
        <w:pStyle w:val="a9"/>
        <w:numPr>
          <w:ilvl w:val="0"/>
          <w:numId w:val="7"/>
        </w:numPr>
        <w:jc w:val="both"/>
      </w:pPr>
      <w:r>
        <w:t>Выбрать нужного заказчика (возможен множественный выбор)</w:t>
      </w:r>
      <w:r w:rsidR="002F7226">
        <w:t xml:space="preserve"> (Рисунок 5, №1)</w:t>
      </w:r>
      <w:r>
        <w:t>;</w:t>
      </w:r>
    </w:p>
    <w:p w14:paraId="269DD1B2" w14:textId="77777777" w:rsidR="002F7226" w:rsidRDefault="00BB084D" w:rsidP="002F7226">
      <w:pPr>
        <w:pStyle w:val="a9"/>
        <w:numPr>
          <w:ilvl w:val="0"/>
          <w:numId w:val="7"/>
        </w:numPr>
        <w:jc w:val="both"/>
      </w:pPr>
      <w:r>
        <w:t>Выбрать нужный способ закупки</w:t>
      </w:r>
      <w:r w:rsidR="002F7226">
        <w:t xml:space="preserve"> (Рисунок 5, №2)</w:t>
      </w:r>
      <w:r>
        <w:t>;</w:t>
      </w:r>
    </w:p>
    <w:p w14:paraId="776DA53A" w14:textId="28B06D84" w:rsidR="00BB084D" w:rsidRDefault="00BB084D" w:rsidP="002F7226">
      <w:pPr>
        <w:ind w:firstLine="708"/>
        <w:jc w:val="both"/>
      </w:pPr>
      <w:r>
        <w:t xml:space="preserve">Для добавления необходимого документа </w:t>
      </w:r>
      <w:r w:rsidR="00B4096E">
        <w:t>реализовано</w:t>
      </w:r>
      <w:r>
        <w:t xml:space="preserve"> два доступных варианта</w:t>
      </w:r>
      <w:r w:rsidR="002F7226">
        <w:t xml:space="preserve"> (Рисунок 5, №3)</w:t>
      </w:r>
      <w:r>
        <w:t xml:space="preserve">:  </w:t>
      </w:r>
    </w:p>
    <w:p w14:paraId="108E4022" w14:textId="13662C8F" w:rsidR="00BB084D" w:rsidRDefault="00BB084D" w:rsidP="002F7226">
      <w:pPr>
        <w:ind w:firstLine="708"/>
        <w:jc w:val="both"/>
      </w:pPr>
      <w:r>
        <w:t>а) Подгрузить документ с компьютера пользователя;</w:t>
      </w:r>
    </w:p>
    <w:p w14:paraId="6728D5E5" w14:textId="51C827FD" w:rsidR="00BB084D" w:rsidRDefault="00BB084D" w:rsidP="002F7226">
      <w:pPr>
        <w:ind w:firstLine="708"/>
        <w:jc w:val="both"/>
      </w:pPr>
      <w:r>
        <w:t>б) Заполнить шаблон документа в сервисе.</w:t>
      </w:r>
    </w:p>
    <w:p w14:paraId="3BEC76EE" w14:textId="74FE1647" w:rsidR="00BB084D" w:rsidRDefault="00BB084D" w:rsidP="002F7226">
      <w:pPr>
        <w:jc w:val="center"/>
      </w:pPr>
      <w:r w:rsidRPr="00BB084D">
        <w:rPr>
          <w:noProof/>
          <w:lang w:eastAsia="ru-RU"/>
        </w:rPr>
        <w:drawing>
          <wp:inline distT="0" distB="0" distL="0" distR="0" wp14:anchorId="6A55A19D" wp14:editId="731EF6CE">
            <wp:extent cx="5302155" cy="276641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6823" cy="277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92C9" w14:textId="22CBE093" w:rsidR="002F7226" w:rsidRPr="00415265" w:rsidRDefault="002F7226" w:rsidP="002F7226">
      <w:pPr>
        <w:jc w:val="center"/>
      </w:pPr>
      <w:r>
        <w:t>Рисунок 5 – Перечень закупочных документов</w:t>
      </w:r>
    </w:p>
    <w:p w14:paraId="7B98A8A0" w14:textId="1178F944" w:rsidR="00D97479" w:rsidRDefault="002F7226" w:rsidP="002F7226">
      <w:pPr>
        <w:ind w:firstLine="708"/>
        <w:jc w:val="both"/>
      </w:pPr>
      <w:r>
        <w:t>При выборе варианта «Создать на основе шаблона» (Рисунок 6) пользователь переходит в режим создания документа (Рисунок 7).</w:t>
      </w:r>
    </w:p>
    <w:p w14:paraId="68FF561B" w14:textId="3B8A9EE5" w:rsidR="002F7226" w:rsidRDefault="002F7226" w:rsidP="002F7226">
      <w:pPr>
        <w:jc w:val="center"/>
      </w:pPr>
      <w:r w:rsidRPr="002F7226">
        <w:rPr>
          <w:noProof/>
          <w:lang w:eastAsia="ru-RU"/>
        </w:rPr>
        <w:drawing>
          <wp:inline distT="0" distB="0" distL="0" distR="0" wp14:anchorId="365776A1" wp14:editId="6C612759">
            <wp:extent cx="1269242" cy="1221043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6233" cy="122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E8DBC" w14:textId="2DF6ED65" w:rsidR="002F7226" w:rsidRDefault="002F7226" w:rsidP="002F7226">
      <w:pPr>
        <w:jc w:val="center"/>
      </w:pPr>
      <w:r>
        <w:t>Рисунок 6 – Варианты добавления документа</w:t>
      </w:r>
    </w:p>
    <w:p w14:paraId="65A30B2A" w14:textId="288E469B" w:rsidR="002F7226" w:rsidRDefault="002F7226" w:rsidP="002F7226">
      <w:pPr>
        <w:jc w:val="center"/>
      </w:pPr>
      <w:r w:rsidRPr="002F7226">
        <w:rPr>
          <w:noProof/>
          <w:lang w:eastAsia="ru-RU"/>
        </w:rPr>
        <w:lastRenderedPageBreak/>
        <w:drawing>
          <wp:inline distT="0" distB="0" distL="0" distR="0" wp14:anchorId="2325B97C" wp14:editId="6F88877A">
            <wp:extent cx="5206621" cy="2091553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2011" cy="20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8C4E" w14:textId="0D337915" w:rsidR="002F7226" w:rsidRDefault="002F7226" w:rsidP="002F7226">
      <w:pPr>
        <w:jc w:val="center"/>
      </w:pPr>
      <w:r>
        <w:t>Рисунок 7 – Режим создания документа</w:t>
      </w:r>
    </w:p>
    <w:p w14:paraId="0AB8C62A" w14:textId="16A418BA" w:rsidR="002F7226" w:rsidRDefault="002F7226" w:rsidP="002F7226">
      <w:pPr>
        <w:ind w:firstLine="708"/>
        <w:jc w:val="both"/>
      </w:pPr>
      <w:r>
        <w:t>После заполнения полей документ можно сохранить в сервисе. Сохраненный документ будет находиться в разделе «Хранилище документов», подраздел «Документы, сформированные на основе шаблонов».</w:t>
      </w:r>
    </w:p>
    <w:p w14:paraId="30554DAB" w14:textId="53917881" w:rsidR="00F12B41" w:rsidRDefault="00F12B41" w:rsidP="002F7226">
      <w:pPr>
        <w:ind w:firstLine="708"/>
        <w:jc w:val="both"/>
      </w:pPr>
    </w:p>
    <w:p w14:paraId="0EC8CF79" w14:textId="77777777" w:rsidR="00F12B41" w:rsidRDefault="00F12B41" w:rsidP="002F7226">
      <w:pPr>
        <w:ind w:firstLine="708"/>
        <w:jc w:val="both"/>
      </w:pPr>
    </w:p>
    <w:p w14:paraId="501E1E91" w14:textId="763E2589" w:rsidR="00C927F7" w:rsidRDefault="00F5474D" w:rsidP="00F5474D">
      <w:pPr>
        <w:pStyle w:val="a6"/>
        <w:jc w:val="center"/>
        <w:outlineLvl w:val="0"/>
      </w:pPr>
      <w:bookmarkStart w:id="5" w:name="_Toc49939896"/>
      <w:r>
        <w:t>Пример заполнения шаблона</w:t>
      </w:r>
      <w:bookmarkEnd w:id="5"/>
    </w:p>
    <w:p w14:paraId="4932EC3C" w14:textId="09D97DF0" w:rsidR="00F5474D" w:rsidRDefault="00F5474D" w:rsidP="002F7226">
      <w:pPr>
        <w:ind w:firstLine="708"/>
        <w:jc w:val="both"/>
      </w:pPr>
      <w:r>
        <w:t xml:space="preserve">В качестве примера рассматривается шаблон Анкеты участника заказчика АО «ОСК» (Рисунок 8). Зеленый контур – страница заполняемого документа, красный контур – поля документа для заполнения. </w:t>
      </w:r>
    </w:p>
    <w:p w14:paraId="3AB7D36B" w14:textId="1BE87797" w:rsidR="00F5474D" w:rsidRDefault="00F5474D" w:rsidP="00F547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679FC" wp14:editId="1E01EAE7">
                <wp:simplePos x="0" y="0"/>
                <wp:positionH relativeFrom="margin">
                  <wp:align>left</wp:align>
                </wp:positionH>
                <wp:positionV relativeFrom="paragraph">
                  <wp:posOffset>-8</wp:posOffset>
                </wp:positionV>
                <wp:extent cx="3855085" cy="1882452"/>
                <wp:effectExtent l="0" t="0" r="12065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18824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4F2A3E" id="Прямоугольник 11" o:spid="_x0000_s1026" style="position:absolute;margin-left:0;margin-top:0;width:303.55pt;height:148.2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" filled="f" strokecolor="#00b050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664A4" wp14:editId="73512353">
                <wp:simplePos x="0" y="0"/>
                <wp:positionH relativeFrom="column">
                  <wp:posOffset>3921769</wp:posOffset>
                </wp:positionH>
                <wp:positionV relativeFrom="paragraph">
                  <wp:posOffset>-9</wp:posOffset>
                </wp:positionV>
                <wp:extent cx="2016125" cy="1882443"/>
                <wp:effectExtent l="0" t="0" r="22225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18824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1E8A88" id="Прямоугольник 12" o:spid="_x0000_s1026" style="position:absolute;margin-left:308.8pt;margin-top:0;width:158.75pt;height:14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" filled="f" strokecolor="red" strokeweight="1pt"/>
            </w:pict>
          </mc:Fallback>
        </mc:AlternateContent>
      </w:r>
      <w:r w:rsidRPr="00F5474D">
        <w:rPr>
          <w:noProof/>
          <w:lang w:eastAsia="ru-RU"/>
        </w:rPr>
        <w:drawing>
          <wp:inline distT="0" distB="0" distL="0" distR="0" wp14:anchorId="6942B056" wp14:editId="7985FA59">
            <wp:extent cx="5940425" cy="190563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08E95" w14:textId="32A184BC" w:rsidR="00F5474D" w:rsidRDefault="00F5474D" w:rsidP="00F5474D">
      <w:pPr>
        <w:jc w:val="center"/>
      </w:pPr>
      <w:r>
        <w:t>Рисунок 8 – Заполнение шаблона документа</w:t>
      </w:r>
    </w:p>
    <w:p w14:paraId="122A6922" w14:textId="09058635" w:rsidR="00F5474D" w:rsidRDefault="00F5474D" w:rsidP="00F5474D">
      <w:pPr>
        <w:ind w:firstLine="708"/>
        <w:jc w:val="both"/>
      </w:pPr>
      <w:r>
        <w:t>При внесении данных в поля, расположенные в правой части, они отражаются и в заполняемом документе (Рисунок 9).</w:t>
      </w:r>
    </w:p>
    <w:p w14:paraId="33FA4219" w14:textId="59DE4C9C" w:rsidR="00F5474D" w:rsidRDefault="00F5474D" w:rsidP="00F5474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A2B4958" wp14:editId="361189C0">
            <wp:extent cx="5940425" cy="200025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EFE9" w14:textId="069197EF" w:rsidR="00F5474D" w:rsidRDefault="00F5474D" w:rsidP="00F5474D">
      <w:pPr>
        <w:jc w:val="center"/>
      </w:pPr>
      <w:r>
        <w:t>Рисунок 9 – Заполнение полей в документе</w:t>
      </w:r>
    </w:p>
    <w:p w14:paraId="2A89F478" w14:textId="77777777" w:rsidR="00D97479" w:rsidRDefault="00D97479" w:rsidP="00D45B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5A0668" wp14:editId="0EB4AF9B">
                <wp:simplePos x="0" y="0"/>
                <wp:positionH relativeFrom="column">
                  <wp:posOffset>-277053</wp:posOffset>
                </wp:positionH>
                <wp:positionV relativeFrom="paragraph">
                  <wp:posOffset>80176</wp:posOffset>
                </wp:positionV>
                <wp:extent cx="6488264" cy="1129085"/>
                <wp:effectExtent l="38100" t="38100" r="46355" b="3302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264" cy="1129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020FC9C" id="Скругленный прямоугольник 5" o:spid="_x0000_s1026" style="position:absolute;margin-left:-21.8pt;margin-top:6.3pt;width:510.9pt;height:88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" fillcolor="white [3212]" strokecolor="red" strokeweight="6pt">
                <v:stroke joinstyle="miter"/>
              </v:roundrect>
            </w:pict>
          </mc:Fallback>
        </mc:AlternateContent>
      </w:r>
    </w:p>
    <w:p w14:paraId="09745A44" w14:textId="77777777" w:rsidR="00D97479" w:rsidRPr="00D97479" w:rsidRDefault="00D97479" w:rsidP="00D97479">
      <w:pPr>
        <w:shd w:val="clear" w:color="auto" w:fill="F8FBFE"/>
        <w:jc w:val="center"/>
        <w:rPr>
          <w:rFonts w:ascii="robotoregular" w:hAnsi="robotoregular"/>
          <w:color w:val="333333"/>
          <w:sz w:val="26"/>
        </w:rPr>
      </w:pPr>
      <w:r w:rsidRPr="00D97479">
        <w:rPr>
          <w:sz w:val="28"/>
        </w:rPr>
        <w:t xml:space="preserve">При возникновении вопросов по работе сервиса просим вас обращаться </w:t>
      </w:r>
      <w:r>
        <w:rPr>
          <w:sz w:val="28"/>
        </w:rPr>
        <w:br/>
      </w:r>
      <w:r w:rsidRPr="00D97479">
        <w:rPr>
          <w:sz w:val="28"/>
        </w:rPr>
        <w:t xml:space="preserve">по бесплатному телефону технической поддержки </w:t>
      </w:r>
      <w:hyperlink r:id="rId17" w:history="1">
        <w:r w:rsidRPr="00D97479">
          <w:rPr>
            <w:rStyle w:val="a8"/>
            <w:rFonts w:ascii="robotoregular" w:hAnsi="robotoregular"/>
            <w:sz w:val="26"/>
          </w:rPr>
          <w:t>8-800-333-92-39</w:t>
        </w:r>
      </w:hyperlink>
      <w:r w:rsidRPr="00D97479">
        <w:rPr>
          <w:rFonts w:ascii="robotoregular" w:hAnsi="robotoregular"/>
          <w:color w:val="333333"/>
          <w:sz w:val="26"/>
        </w:rPr>
        <w:t xml:space="preserve"> </w:t>
      </w:r>
      <w:r>
        <w:rPr>
          <w:rFonts w:ascii="robotoregular" w:hAnsi="robotoregular"/>
          <w:color w:val="333333"/>
          <w:sz w:val="26"/>
        </w:rPr>
        <w:br/>
      </w:r>
      <w:r w:rsidRPr="00D97479">
        <w:rPr>
          <w:sz w:val="28"/>
        </w:rPr>
        <w:t>или электронной почте</w:t>
      </w:r>
      <w:r w:rsidRPr="00D97479">
        <w:rPr>
          <w:rFonts w:ascii="robotoregular" w:hAnsi="robotoregular"/>
          <w:color w:val="333333"/>
          <w:sz w:val="26"/>
        </w:rPr>
        <w:t xml:space="preserve"> </w:t>
      </w:r>
      <w:hyperlink r:id="rId18" w:history="1">
        <w:r w:rsidRPr="00D97479">
          <w:rPr>
            <w:rStyle w:val="a8"/>
            <w:rFonts w:ascii="robotoregular" w:hAnsi="robotoregular"/>
            <w:sz w:val="26"/>
          </w:rPr>
          <w:t>support@monitoring.corpmsp.ru</w:t>
        </w:r>
      </w:hyperlink>
    </w:p>
    <w:p w14:paraId="4FB79ECC" w14:textId="77777777" w:rsidR="00D97479" w:rsidRPr="00D45B64" w:rsidRDefault="00D97479" w:rsidP="00D45B64"/>
    <w:sectPr w:rsidR="00D97479" w:rsidRPr="00D4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E7E"/>
    <w:multiLevelType w:val="hybridMultilevel"/>
    <w:tmpl w:val="47421C22"/>
    <w:lvl w:ilvl="0" w:tplc="75BE6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E157C5"/>
    <w:multiLevelType w:val="hybridMultilevel"/>
    <w:tmpl w:val="5138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26D38"/>
    <w:multiLevelType w:val="hybridMultilevel"/>
    <w:tmpl w:val="B2120E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41D65"/>
    <w:multiLevelType w:val="hybridMultilevel"/>
    <w:tmpl w:val="E66E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2BC"/>
    <w:multiLevelType w:val="hybridMultilevel"/>
    <w:tmpl w:val="EC1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5EA8"/>
    <w:multiLevelType w:val="hybridMultilevel"/>
    <w:tmpl w:val="527A9514"/>
    <w:lvl w:ilvl="0" w:tplc="BA5A9E9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25C2192"/>
    <w:multiLevelType w:val="hybridMultilevel"/>
    <w:tmpl w:val="97B818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64"/>
    <w:rsid w:val="00180499"/>
    <w:rsid w:val="001E437A"/>
    <w:rsid w:val="00265E72"/>
    <w:rsid w:val="002F7226"/>
    <w:rsid w:val="00415265"/>
    <w:rsid w:val="004C141A"/>
    <w:rsid w:val="00800B2A"/>
    <w:rsid w:val="008128FF"/>
    <w:rsid w:val="00851FA9"/>
    <w:rsid w:val="00AE7895"/>
    <w:rsid w:val="00B4096E"/>
    <w:rsid w:val="00BA1131"/>
    <w:rsid w:val="00BB084D"/>
    <w:rsid w:val="00C927F7"/>
    <w:rsid w:val="00D45B64"/>
    <w:rsid w:val="00D97479"/>
    <w:rsid w:val="00DE6AC3"/>
    <w:rsid w:val="00F12B41"/>
    <w:rsid w:val="00F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D758"/>
  <w15:chartTrackingRefBased/>
  <w15:docId w15:val="{B8CD52AC-E5C0-43CF-BB6B-602CCB65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5B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45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45B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D45B64"/>
    <w:pPr>
      <w:outlineLvl w:val="9"/>
    </w:pPr>
    <w:rPr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45B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45B64"/>
    <w:rPr>
      <w:rFonts w:eastAsiaTheme="minorEastAsia"/>
      <w:color w:val="5A5A5A" w:themeColor="text1" w:themeTint="A5"/>
      <w:spacing w:val="15"/>
    </w:rPr>
  </w:style>
  <w:style w:type="paragraph" w:styleId="11">
    <w:name w:val="toc 1"/>
    <w:basedOn w:val="a"/>
    <w:next w:val="a"/>
    <w:autoRedefine/>
    <w:uiPriority w:val="39"/>
    <w:unhideWhenUsed/>
    <w:rsid w:val="00D45B64"/>
    <w:pPr>
      <w:spacing w:after="100"/>
    </w:pPr>
  </w:style>
  <w:style w:type="character" w:styleId="a8">
    <w:name w:val="Hyperlink"/>
    <w:basedOn w:val="a0"/>
    <w:uiPriority w:val="99"/>
    <w:unhideWhenUsed/>
    <w:rsid w:val="00D45B6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80499"/>
    <w:pPr>
      <w:ind w:left="720"/>
      <w:contextualSpacing/>
    </w:pPr>
  </w:style>
  <w:style w:type="paragraph" w:customStyle="1" w:styleId="aa">
    <w:name w:val="ГОСТ. Обычный"/>
    <w:basedOn w:val="a"/>
    <w:link w:val="ab"/>
    <w:qFormat/>
    <w:rsid w:val="0018049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ОСТ. Обычный Знак"/>
    <w:basedOn w:val="a0"/>
    <w:link w:val="aa"/>
    <w:rsid w:val="00180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97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mailto:support@monitoring.corpm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corpmsp.ru/" TargetMode="External"/><Relationship Id="rId12" Type="http://schemas.openxmlformats.org/officeDocument/2006/relationships/image" Target="media/image6.png"/><Relationship Id="rId17" Type="http://schemas.openxmlformats.org/officeDocument/2006/relationships/hyperlink" Target="tel:8-800-333-92-3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73E0-B9B8-4BA8-BD05-0D98AAF1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Валерия Денисовна</dc:creator>
  <cp:keywords/>
  <dc:description/>
  <cp:lastModifiedBy>Андрей</cp:lastModifiedBy>
  <cp:revision>2</cp:revision>
  <dcterms:created xsi:type="dcterms:W3CDTF">2020-09-07T16:21:00Z</dcterms:created>
  <dcterms:modified xsi:type="dcterms:W3CDTF">2020-09-07T16:21:00Z</dcterms:modified>
</cp:coreProperties>
</file>